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E2" w:rsidRPr="002A752D" w:rsidRDefault="001302E2" w:rsidP="001302E2">
      <w:pPr>
        <w:ind w:right="-54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-469900</wp:posOffset>
            </wp:positionV>
            <wp:extent cx="443865" cy="624840"/>
            <wp:effectExtent l="19050" t="0" r="0" b="0"/>
            <wp:wrapNone/>
            <wp:docPr id="2" name="Picture 1" descr="Logotip Medicinski za graviranje v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ip Medicinski za graviranje v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bookmarkStart w:id="0" w:name="str_1"/>
      <w:bookmarkEnd w:id="0"/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Факултет  медицинских  наука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Универзитета  у  Крагујевцу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ул.  Светозара  Марковића бр. 69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К р а г у ј е в а ц</w:t>
      </w:r>
    </w:p>
    <w:p w:rsidR="001302E2" w:rsidRPr="009A7E22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Број : 03-</w:t>
      </w:r>
      <w:r w:rsidRPr="001E5EA1">
        <w:rPr>
          <w:rFonts w:ascii="Arial" w:hAnsi="Arial" w:cs="Arial"/>
          <w:sz w:val="22"/>
          <w:szCs w:val="22"/>
          <w:lang w:val="en-US"/>
        </w:rPr>
        <w:t xml:space="preserve"> </w:t>
      </w:r>
      <w:r w:rsidR="009A7E22">
        <w:rPr>
          <w:rFonts w:ascii="Arial" w:hAnsi="Arial" w:cs="Arial"/>
          <w:sz w:val="22"/>
          <w:szCs w:val="22"/>
        </w:rPr>
        <w:t>812</w:t>
      </w:r>
      <w:r w:rsidR="009A7E22">
        <w:rPr>
          <w:rFonts w:ascii="Arial" w:hAnsi="Arial" w:cs="Arial"/>
          <w:sz w:val="22"/>
          <w:szCs w:val="22"/>
          <w:lang w:val="sr-Cyrl-CS"/>
        </w:rPr>
        <w:t>2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CE5C29">
        <w:rPr>
          <w:rFonts w:ascii="Arial" w:hAnsi="Arial" w:cs="Arial"/>
          <w:sz w:val="22"/>
          <w:szCs w:val="22"/>
          <w:lang w:val="en-US"/>
        </w:rPr>
        <w:t>2</w:t>
      </w:r>
      <w:r w:rsidR="00CE5C29">
        <w:rPr>
          <w:rFonts w:ascii="Arial" w:hAnsi="Arial" w:cs="Arial"/>
          <w:sz w:val="22"/>
          <w:szCs w:val="22"/>
        </w:rPr>
        <w:t>8</w:t>
      </w:r>
      <w:r w:rsidRPr="001E5EA1">
        <w:rPr>
          <w:rFonts w:ascii="Arial" w:hAnsi="Arial" w:cs="Arial"/>
          <w:sz w:val="22"/>
          <w:szCs w:val="22"/>
          <w:lang w:val="sr-Cyrl-CS"/>
        </w:rPr>
        <w:t>.0</w:t>
      </w:r>
      <w:r w:rsidR="007134C6">
        <w:rPr>
          <w:rFonts w:ascii="Arial" w:hAnsi="Arial" w:cs="Arial"/>
          <w:sz w:val="22"/>
          <w:szCs w:val="22"/>
        </w:rPr>
        <w:t>8</w:t>
      </w:r>
      <w:r w:rsidRPr="001E5EA1">
        <w:rPr>
          <w:rFonts w:ascii="Arial" w:hAnsi="Arial" w:cs="Arial"/>
          <w:sz w:val="22"/>
          <w:szCs w:val="22"/>
          <w:lang w:val="sr-Cyrl-CS"/>
        </w:rPr>
        <w:t>.2015. године</w:t>
      </w:r>
    </w:p>
    <w:p w:rsidR="001302E2" w:rsidRDefault="00E02A6F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  <w:hyperlink r:id="rId5" w:history="1">
        <w:r w:rsidR="001302E2" w:rsidRPr="00FD3143">
          <w:rPr>
            <w:rStyle w:val="Hyperlink"/>
            <w:rFonts w:ascii="Arial" w:hAnsi="Arial" w:cs="Arial"/>
            <w:sz w:val="22"/>
            <w:szCs w:val="22"/>
            <w:lang w:val="en-US"/>
          </w:rPr>
          <w:t>www.medf.kg.ac.rs</w:t>
        </w:r>
      </w:hyperlink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Pr="000534AE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b/>
          <w:sz w:val="22"/>
          <w:szCs w:val="22"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 xml:space="preserve">ПРЕДМЕТ: Појашњење конкурсне документације у вези </w:t>
      </w:r>
      <w:r w:rsidRPr="000A4FE6">
        <w:rPr>
          <w:rFonts w:ascii="Arial" w:hAnsi="Arial" w:cs="Arial"/>
          <w:b/>
          <w:sz w:val="22"/>
          <w:szCs w:val="22"/>
        </w:rPr>
        <w:t>јавне набавке у отвореном поступку „</w:t>
      </w:r>
      <w:r>
        <w:rPr>
          <w:rFonts w:ascii="Arial" w:hAnsi="Arial" w:cs="Arial"/>
          <w:b/>
          <w:sz w:val="22"/>
          <w:szCs w:val="22"/>
        </w:rPr>
        <w:t>Лабораторијски потрошни материјал и хемикалије</w:t>
      </w:r>
      <w:r w:rsidRPr="000A4FE6">
        <w:rPr>
          <w:rFonts w:ascii="Arial" w:hAnsi="Arial" w:cs="Arial"/>
          <w:b/>
          <w:sz w:val="22"/>
          <w:szCs w:val="22"/>
        </w:rPr>
        <w:t>“ бр</w:t>
      </w:r>
      <w:r>
        <w:rPr>
          <w:rFonts w:ascii="Arial" w:hAnsi="Arial" w:cs="Arial"/>
          <w:b/>
          <w:sz w:val="22"/>
          <w:szCs w:val="22"/>
        </w:rPr>
        <w:t>ој 11</w:t>
      </w:r>
      <w:r w:rsidRPr="000A4FE6">
        <w:rPr>
          <w:rFonts w:ascii="Arial" w:hAnsi="Arial" w:cs="Arial"/>
          <w:b/>
          <w:sz w:val="22"/>
          <w:szCs w:val="22"/>
        </w:rPr>
        <w:t>-2015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  <w:r w:rsidRPr="000A4FE6">
        <w:rPr>
          <w:rFonts w:ascii="Arial" w:hAnsi="Arial" w:cs="Arial"/>
          <w:sz w:val="22"/>
          <w:szCs w:val="22"/>
          <w:lang w:val="sr-Cyrl-CS"/>
        </w:rPr>
        <w:t>Поводом вашег захтева за појашњењем конкурсне документације дајемо вам следеће појашњење: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7134C6" w:rsidRPr="00CE5C29" w:rsidRDefault="001302E2" w:rsidP="007134C6">
      <w:pPr>
        <w:rPr>
          <w:rFonts w:ascii="Arial" w:hAnsi="Arial" w:cs="Arial"/>
          <w:sz w:val="22"/>
          <w:szCs w:val="22"/>
          <w:lang w:val="sr-Cyrl-CS"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>Питање 1.</w:t>
      </w:r>
      <w:r w:rsidRPr="000A4FE6">
        <w:rPr>
          <w:rFonts w:ascii="Arial" w:hAnsi="Arial" w:cs="Arial"/>
          <w:sz w:val="22"/>
          <w:szCs w:val="22"/>
          <w:lang w:val="en-US"/>
        </w:rPr>
        <w:t xml:space="preserve"> </w:t>
      </w:r>
      <w:r w:rsidR="00CE5C29">
        <w:rPr>
          <w:rFonts w:ascii="Arial" w:hAnsi="Arial" w:cs="Arial"/>
          <w:sz w:val="22"/>
          <w:szCs w:val="22"/>
          <w:lang w:val="de-DE"/>
        </w:rPr>
        <w:t>Молим</w:t>
      </w:r>
      <w:r w:rsidR="00CE5C29">
        <w:rPr>
          <w:rFonts w:ascii="Arial" w:hAnsi="Arial" w:cs="Arial"/>
          <w:sz w:val="22"/>
          <w:szCs w:val="22"/>
        </w:rPr>
        <w:t xml:space="preserve"> да доставите појашњење на одговор који сте дали на Појашњење конкурсне документације редни бр. 03-8095 од 27.08.2015. У Вашем одговору је дата табела са секвенцама за прајмере у партијама 94 до 104 (укључујући и 95 и 104) у којој су додата два прајмера која се не налазе у конкурсној документацији (</w:t>
      </w:r>
      <w:r w:rsidR="00CE5C29">
        <w:rPr>
          <w:rFonts w:ascii="Arial" w:hAnsi="Arial" w:cs="Arial"/>
          <w:sz w:val="22"/>
          <w:szCs w:val="22"/>
          <w:lang w:val="en-GB"/>
        </w:rPr>
        <w:t xml:space="preserve">NKG2D ORF </w:t>
      </w:r>
      <w:r w:rsidR="00CE5C29">
        <w:rPr>
          <w:rFonts w:ascii="Arial" w:hAnsi="Arial" w:cs="Arial"/>
          <w:sz w:val="22"/>
          <w:szCs w:val="22"/>
          <w:lang w:val="sr-Cyrl-CS"/>
        </w:rPr>
        <w:t>и</w:t>
      </w:r>
      <w:r w:rsidR="00CE5C29">
        <w:rPr>
          <w:rFonts w:ascii="Arial" w:hAnsi="Arial" w:cs="Arial"/>
          <w:sz w:val="22"/>
          <w:szCs w:val="22"/>
        </w:rPr>
        <w:t xml:space="preserve"> DAP10 ORF). </w:t>
      </w:r>
      <w:r w:rsidR="00CE5C29">
        <w:rPr>
          <w:rFonts w:ascii="Arial" w:hAnsi="Arial" w:cs="Arial"/>
          <w:sz w:val="22"/>
          <w:szCs w:val="22"/>
          <w:lang w:val="sr-Cyrl-CS"/>
        </w:rPr>
        <w:t>Да ли су додати прајмери нове партије које се додају у конкурсну документацију или их треба занемарити.</w:t>
      </w:r>
    </w:p>
    <w:p w:rsidR="001302E2" w:rsidRPr="00CE5C29" w:rsidRDefault="001302E2" w:rsidP="001302E2">
      <w:pPr>
        <w:rPr>
          <w:rFonts w:ascii="Arial" w:hAnsi="Arial" w:cs="Arial"/>
          <w:sz w:val="22"/>
          <w:szCs w:val="22"/>
          <w:lang w:val="en-GB"/>
        </w:rPr>
      </w:pPr>
      <w:r w:rsidRPr="000A4FE6">
        <w:rPr>
          <w:rFonts w:ascii="Arial" w:hAnsi="Arial" w:cs="Arial"/>
          <w:b/>
          <w:sz w:val="22"/>
          <w:szCs w:val="22"/>
        </w:rPr>
        <w:t>Одговор:</w:t>
      </w:r>
      <w:r w:rsidRPr="000A4FE6">
        <w:rPr>
          <w:rFonts w:ascii="Arial" w:hAnsi="Arial" w:cs="Arial"/>
          <w:sz w:val="22"/>
          <w:szCs w:val="22"/>
        </w:rPr>
        <w:t xml:space="preserve"> </w:t>
      </w:r>
      <w:r w:rsidR="00CE5C29" w:rsidRPr="00CE5C29">
        <w:rPr>
          <w:sz w:val="22"/>
          <w:szCs w:val="22"/>
        </w:rPr>
        <w:t xml:space="preserve">Грешком су убачени у табелу прајмери  </w:t>
      </w:r>
      <w:r w:rsidR="00CE5C29" w:rsidRPr="00CE5C29">
        <w:rPr>
          <w:sz w:val="22"/>
          <w:szCs w:val="22"/>
          <w:lang w:val="en-GB"/>
        </w:rPr>
        <w:t xml:space="preserve">NKG2D ORF </w:t>
      </w:r>
      <w:r w:rsidR="00CE5C29" w:rsidRPr="00CE5C29">
        <w:rPr>
          <w:sz w:val="22"/>
          <w:szCs w:val="22"/>
          <w:lang w:val="sr-Cyrl-CS"/>
        </w:rPr>
        <w:t xml:space="preserve">и </w:t>
      </w:r>
      <w:r w:rsidR="00CE5C29" w:rsidRPr="00CE5C29">
        <w:rPr>
          <w:sz w:val="22"/>
          <w:szCs w:val="22"/>
        </w:rPr>
        <w:t>DAP10 ORF, тако да валидне секвенце и партије су из техничке спецификације, односно</w:t>
      </w:r>
    </w:p>
    <w:p w:rsidR="007134C6" w:rsidRDefault="007134C6" w:rsidP="001302E2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807" w:type="dxa"/>
        <w:tblInd w:w="93" w:type="dxa"/>
        <w:tblLook w:val="04A0"/>
      </w:tblPr>
      <w:tblGrid>
        <w:gridCol w:w="1100"/>
        <w:gridCol w:w="3467"/>
        <w:gridCol w:w="3440"/>
        <w:gridCol w:w="1800"/>
      </w:tblGrid>
      <w:tr w:rsidR="007134C6" w:rsidRPr="007134C6" w:rsidTr="00094ED1">
        <w:trPr>
          <w:trHeight w:val="28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molekul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forward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reverse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 </w:t>
            </w:r>
          </w:p>
        </w:tc>
      </w:tr>
      <w:tr w:rsidR="007134C6" w:rsidRPr="007134C6" w:rsidTr="00094ED1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b/>
                <w:bCs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szCs w:val="18"/>
                <w:lang w:val="en-US"/>
              </w:rPr>
              <w:t>NKG2D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>ACG TTT CAG CCA GTA TTG TGC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>GGA AGC TTG GCT CTG GTT 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94ED1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b/>
                <w:bCs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szCs w:val="18"/>
                <w:lang w:val="en-US"/>
              </w:rPr>
              <w:t>DAP10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 xml:space="preserve">CCC AGG CTA CCT </w:t>
            </w:r>
            <w:proofErr w:type="spellStart"/>
            <w:r w:rsidRPr="007134C6">
              <w:rPr>
                <w:rFonts w:ascii="Arial" w:hAnsi="Arial" w:cs="Arial"/>
                <w:szCs w:val="18"/>
                <w:lang w:val="en-US"/>
              </w:rPr>
              <w:t>CCT</w:t>
            </w:r>
            <w:proofErr w:type="spellEnd"/>
            <w:r w:rsidRPr="007134C6">
              <w:rPr>
                <w:rFonts w:ascii="Arial" w:hAnsi="Arial" w:cs="Arial"/>
                <w:szCs w:val="18"/>
                <w:lang w:val="en-US"/>
              </w:rPr>
              <w:t xml:space="preserve"> GTT C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>CTA CAA TTA GGA GTG ACA TGA CCG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94ED1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sXBP1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CTGAGTCCGAATCAGGTGCAG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GTCCATGGGAAGATGTTCTGG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94ED1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ATF4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GGGTTCTGTCTTCCACTCCA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AAGCAGCAGAGTCAGGCTTTC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94ED1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CHOP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CCACCACACCTGAAAGCAGAA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AGGTGAAAGGCAGGGACTCA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94ED1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BiP</w:t>
            </w:r>
            <w:proofErr w:type="spellEnd"/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TTCAGCCAATTATCAGCAAACTCT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TTTTCTGATGTATCCTCTTCACCAGT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94ED1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GRP94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AAGAATGAAGGAAAAACAGGACAAAA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CAAATGGAGAAGATTCCGCC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94ED1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EDEM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CTACCTGCGAAGAGGCCG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GTTCATGAGCTGCCCACTGA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94ED1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usXBP1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CAGCACTCAGACTATGTGCA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GTCCATGGGAAGATGTTCTGG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94ED1">
        <w:trPr>
          <w:trHeight w:val="267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Total XBP1</w:t>
            </w:r>
          </w:p>
        </w:tc>
        <w:tc>
          <w:tcPr>
            <w:tcW w:w="3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TGGCCGGGTCTGCTGAGTCCG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GTCCATGGGAAGATGTTCTGG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94ED1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</w:tbl>
    <w:p w:rsidR="007134C6" w:rsidRPr="007134C6" w:rsidRDefault="007134C6" w:rsidP="001302E2">
      <w:pPr>
        <w:rPr>
          <w:rFonts w:ascii="Arial" w:hAnsi="Arial" w:cs="Arial"/>
          <w:sz w:val="22"/>
          <w:szCs w:val="22"/>
          <w:shd w:val="clear" w:color="auto" w:fill="FFFFFF"/>
          <w:lang w:val="en-GB"/>
        </w:rPr>
      </w:pPr>
    </w:p>
    <w:p w:rsidR="000534AE" w:rsidRPr="000534AE" w:rsidRDefault="000534AE" w:rsidP="001302E2">
      <w:pPr>
        <w:rPr>
          <w:lang w:val="sr-Cyrl-CS"/>
        </w:rPr>
      </w:pPr>
    </w:p>
    <w:p w:rsidR="000534AE" w:rsidRPr="000534AE" w:rsidRDefault="000534AE">
      <w:pPr>
        <w:rPr>
          <w:lang w:val="sr-Cyrl-CS"/>
        </w:rPr>
      </w:pPr>
    </w:p>
    <w:sectPr w:rsidR="000534AE" w:rsidRPr="000534AE" w:rsidSect="004076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2E2"/>
    <w:rsid w:val="000534AE"/>
    <w:rsid w:val="00094ED1"/>
    <w:rsid w:val="001302E2"/>
    <w:rsid w:val="004076E9"/>
    <w:rsid w:val="005F3E86"/>
    <w:rsid w:val="007134C6"/>
    <w:rsid w:val="00801EB3"/>
    <w:rsid w:val="009A7E22"/>
    <w:rsid w:val="00B24842"/>
    <w:rsid w:val="00BD0C86"/>
    <w:rsid w:val="00BE33FF"/>
    <w:rsid w:val="00CE5C29"/>
    <w:rsid w:val="00DC4CB6"/>
    <w:rsid w:val="00E02A6F"/>
    <w:rsid w:val="00F22B7F"/>
    <w:rsid w:val="00FD1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2E2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02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df.kg.ac.r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4</cp:revision>
  <dcterms:created xsi:type="dcterms:W3CDTF">2015-08-28T08:46:00Z</dcterms:created>
  <dcterms:modified xsi:type="dcterms:W3CDTF">2015-08-28T09:10:00Z</dcterms:modified>
</cp:coreProperties>
</file>